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059" w:rsidRDefault="00B73059" w:rsidP="00B73059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UZASADNIENIE</w:t>
      </w:r>
    </w:p>
    <w:p w:rsidR="00B73059" w:rsidRDefault="00B73059" w:rsidP="00B73059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do Uchwały Nr …/…/2021</w:t>
      </w:r>
    </w:p>
    <w:p w:rsidR="00B73059" w:rsidRDefault="00B73059" w:rsidP="00B73059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Rady Miejskiej w Łochowie</w:t>
      </w:r>
    </w:p>
    <w:p w:rsidR="00B73059" w:rsidRPr="00B73059" w:rsidRDefault="00B73059" w:rsidP="00B73059">
      <w:pPr>
        <w:pStyle w:val="Standard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 dnia … maja 2021 r.</w:t>
      </w:r>
    </w:p>
    <w:p w:rsidR="00DE58F6" w:rsidRDefault="00DE58F6" w:rsidP="00B73059">
      <w:pPr>
        <w:pStyle w:val="Standard"/>
        <w:jc w:val="both"/>
        <w:rPr>
          <w:rFonts w:cs="Times New Roman"/>
        </w:rPr>
      </w:pPr>
    </w:p>
    <w:p w:rsidR="00C71037" w:rsidRDefault="00B73059" w:rsidP="00D37F02">
      <w:pPr>
        <w:pStyle w:val="Standard"/>
        <w:ind w:firstLine="708"/>
        <w:jc w:val="both"/>
        <w:rPr>
          <w:rFonts w:cs="Times New Roman"/>
        </w:rPr>
      </w:pPr>
      <w:r>
        <w:rPr>
          <w:rFonts w:cs="Times New Roman"/>
        </w:rPr>
        <w:t>Przystępuje się do sporządzenia miejscowego planu zagospodarowania przestrzennego części terenu wsi Budziska, gmina Łochów, w odpowiedzi na wnioski złożone przez właścicieli nieruchomości</w:t>
      </w:r>
      <w:r w:rsidR="00D37F02">
        <w:rPr>
          <w:rFonts w:cs="Times New Roman"/>
        </w:rPr>
        <w:t xml:space="preserve"> oraz z potrzeby doprowadzenia</w:t>
      </w:r>
      <w:r w:rsidR="00D37F02" w:rsidRPr="00E13C58">
        <w:rPr>
          <w:rFonts w:cs="Times New Roman"/>
        </w:rPr>
        <w:t xml:space="preserve"> do zgodności</w:t>
      </w:r>
      <w:r w:rsidR="00D37F02">
        <w:rPr>
          <w:rFonts w:cs="Times New Roman"/>
        </w:rPr>
        <w:t xml:space="preserve"> obowiązującego przeznaczenia</w:t>
      </w:r>
      <w:r w:rsidR="00D37F02">
        <w:rPr>
          <w:rFonts w:cs="Times New Roman"/>
        </w:rPr>
        <w:br/>
        <w:t>z</w:t>
      </w:r>
      <w:r w:rsidR="00D37F02" w:rsidRPr="00E13C58">
        <w:rPr>
          <w:rFonts w:cs="Times New Roman"/>
        </w:rPr>
        <w:t xml:space="preserve"> faktycznym</w:t>
      </w:r>
      <w:r w:rsidR="00D37F02">
        <w:rPr>
          <w:rFonts w:cs="Times New Roman"/>
        </w:rPr>
        <w:t xml:space="preserve"> wykorzystaniem gruntów</w:t>
      </w:r>
      <w:r>
        <w:rPr>
          <w:rFonts w:cs="Times New Roman"/>
        </w:rPr>
        <w:t>. W gr</w:t>
      </w:r>
      <w:r w:rsidR="00D37F02">
        <w:rPr>
          <w:rFonts w:cs="Times New Roman"/>
        </w:rPr>
        <w:t>anicach opracowania przewiduje się zmianę</w:t>
      </w:r>
      <w:r>
        <w:rPr>
          <w:rFonts w:cs="Times New Roman"/>
        </w:rPr>
        <w:t xml:space="preserve"> przeznaczenia g</w:t>
      </w:r>
      <w:r w:rsidR="00D37F02">
        <w:rPr>
          <w:rFonts w:cs="Times New Roman"/>
        </w:rPr>
        <w:t>runtów leśnych na cele nieleśne z przeznaczeniem pod drogę oraz</w:t>
      </w:r>
      <w:r>
        <w:rPr>
          <w:rFonts w:cs="Times New Roman"/>
        </w:rPr>
        <w:t xml:space="preserve"> ustalenie przeznaczenia terenów pod zabudowę mieszkaniową je</w:t>
      </w:r>
      <w:r w:rsidR="00D37F02">
        <w:rPr>
          <w:rFonts w:cs="Times New Roman"/>
        </w:rPr>
        <w:t>dnorodzinną i poszerzenie drogi publicznej zgodnie z ewidencją gruntów</w:t>
      </w:r>
      <w:r w:rsidR="00C71037">
        <w:rPr>
          <w:rFonts w:cs="Times New Roman"/>
        </w:rPr>
        <w:t>.</w:t>
      </w:r>
    </w:p>
    <w:p w:rsidR="00DE58F6" w:rsidRDefault="00DE58F6" w:rsidP="00D37F02">
      <w:pPr>
        <w:pStyle w:val="Standard"/>
        <w:ind w:firstLine="708"/>
        <w:jc w:val="both"/>
        <w:rPr>
          <w:rFonts w:cs="Times New Roman"/>
        </w:rPr>
      </w:pPr>
    </w:p>
    <w:p w:rsidR="005239A5" w:rsidRDefault="00DE58F6" w:rsidP="00DE58F6">
      <w:pPr>
        <w:pStyle w:val="Standard"/>
        <w:ind w:firstLine="708"/>
        <w:jc w:val="both"/>
        <w:rPr>
          <w:rFonts w:cs="Times New Roman"/>
        </w:rPr>
      </w:pPr>
      <w:r>
        <w:rPr>
          <w:rFonts w:cs="Times New Roman"/>
          <w:noProof/>
          <w:lang w:eastAsia="pl-P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2903220</wp:posOffset>
            </wp:positionH>
            <wp:positionV relativeFrom="margin">
              <wp:posOffset>2343150</wp:posOffset>
            </wp:positionV>
            <wp:extent cx="2857500" cy="2667000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ren_1_pla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037" w:rsidRPr="00EF3E20">
        <w:rPr>
          <w:rFonts w:cs="Times New Roman"/>
          <w:b/>
          <w:u w:val="single"/>
        </w:rPr>
        <w:t>Teren 1</w:t>
      </w:r>
      <w:r w:rsidR="00C71037">
        <w:rPr>
          <w:rFonts w:cs="Times New Roman"/>
        </w:rPr>
        <w:t xml:space="preserve"> </w:t>
      </w:r>
      <w:r>
        <w:rPr>
          <w:rFonts w:cs="Times New Roman"/>
        </w:rPr>
        <w:t xml:space="preserve">w obowiązującym </w:t>
      </w:r>
      <w:r w:rsidR="00C71037">
        <w:rPr>
          <w:rFonts w:cs="Times New Roman"/>
        </w:rPr>
        <w:t xml:space="preserve">miejscowym planie zagospodarowania przestrzennego </w:t>
      </w:r>
      <w:r w:rsidR="00C71037" w:rsidRPr="00C71037">
        <w:rPr>
          <w:rFonts w:cs="Times New Roman"/>
        </w:rPr>
        <w:t>części terenu wsi Budziska, uchwalonym Uchwałą Nr XL/275</w:t>
      </w:r>
      <w:r>
        <w:rPr>
          <w:rFonts w:cs="Times New Roman"/>
        </w:rPr>
        <w:t xml:space="preserve">/2009 Rady Miejskiej </w:t>
      </w:r>
      <w:r w:rsidR="00EF3E20">
        <w:rPr>
          <w:rFonts w:cs="Times New Roman"/>
        </w:rPr>
        <w:t xml:space="preserve">w Łochowie </w:t>
      </w:r>
      <w:r w:rsidR="00C71037" w:rsidRPr="00C71037">
        <w:rPr>
          <w:rFonts w:cs="Times New Roman"/>
        </w:rPr>
        <w:t xml:space="preserve">z dnia 30 </w:t>
      </w:r>
      <w:r w:rsidR="00C71037">
        <w:rPr>
          <w:rFonts w:cs="Times New Roman"/>
        </w:rPr>
        <w:t xml:space="preserve">września </w:t>
      </w:r>
      <w:r w:rsidR="00C71037" w:rsidRPr="00C71037">
        <w:rPr>
          <w:rFonts w:cs="Times New Roman"/>
        </w:rPr>
        <w:t>2009 roku, opublikowaną w Dzienniku Urzę</w:t>
      </w:r>
      <w:r>
        <w:rPr>
          <w:rFonts w:cs="Times New Roman"/>
        </w:rPr>
        <w:t>dowym Województwa Mazowieckiego</w:t>
      </w:r>
      <w:r>
        <w:rPr>
          <w:rFonts w:cs="Times New Roman"/>
        </w:rPr>
        <w:br/>
      </w:r>
      <w:r w:rsidR="00C71037" w:rsidRPr="00C71037">
        <w:rPr>
          <w:rFonts w:cs="Times New Roman"/>
        </w:rPr>
        <w:t>z dnia 27 grudnia 2009 roku, Nr 218, poz. 6941</w:t>
      </w:r>
      <w:r w:rsidR="00EF3E20">
        <w:rPr>
          <w:rFonts w:cs="Times New Roman"/>
        </w:rPr>
        <w:t xml:space="preserve"> oznaczony jest symbolami </w:t>
      </w:r>
      <w:r w:rsidR="00C71037" w:rsidRPr="00EF3E20">
        <w:rPr>
          <w:rFonts w:cs="Times New Roman"/>
          <w:b/>
        </w:rPr>
        <w:t xml:space="preserve">R – </w:t>
      </w:r>
      <w:r w:rsidR="00C71037" w:rsidRPr="00EF3E20">
        <w:rPr>
          <w:rFonts w:cs="Times New Roman"/>
          <w:b/>
          <w:i/>
        </w:rPr>
        <w:t>tereny rolne</w:t>
      </w:r>
      <w:r w:rsidR="00C71037" w:rsidRPr="00EF3E20">
        <w:rPr>
          <w:rFonts w:cs="Times New Roman"/>
          <w:b/>
        </w:rPr>
        <w:t xml:space="preserve"> i 2MN/o – </w:t>
      </w:r>
      <w:r w:rsidR="00C71037" w:rsidRPr="00EF3E20">
        <w:rPr>
          <w:rFonts w:cs="Times New Roman"/>
          <w:b/>
          <w:i/>
        </w:rPr>
        <w:t>tereny zabudo</w:t>
      </w:r>
      <w:r>
        <w:rPr>
          <w:rFonts w:cs="Times New Roman"/>
          <w:b/>
          <w:i/>
        </w:rPr>
        <w:t xml:space="preserve">wy mieszkaniowej jednorodzinnej </w:t>
      </w:r>
      <w:r w:rsidR="00C71037" w:rsidRPr="00EF3E20">
        <w:rPr>
          <w:rFonts w:cs="Times New Roman"/>
          <w:b/>
          <w:i/>
        </w:rPr>
        <w:t>o obniżonych standardach zagospodarowania</w:t>
      </w:r>
      <w:r w:rsidR="00C71037" w:rsidRPr="00DA19A4">
        <w:rPr>
          <w:rFonts w:cs="Times New Roman"/>
          <w:b/>
          <w:i/>
        </w:rPr>
        <w:t>.</w:t>
      </w:r>
      <w:r>
        <w:rPr>
          <w:rFonts w:cs="Times New Roman"/>
        </w:rPr>
        <w:t xml:space="preserve"> Dla </w:t>
      </w:r>
      <w:r w:rsidR="00C71037">
        <w:rPr>
          <w:rFonts w:cs="Times New Roman"/>
        </w:rPr>
        <w:t>p</w:t>
      </w:r>
      <w:r w:rsidR="005239A5">
        <w:rPr>
          <w:rFonts w:cs="Times New Roman"/>
        </w:rPr>
        <w:t>owyższego terenu</w:t>
      </w:r>
      <w:r w:rsidR="00C71037">
        <w:rPr>
          <w:rFonts w:cs="Times New Roman"/>
        </w:rPr>
        <w:t xml:space="preserve"> przewid</w:t>
      </w:r>
      <w:r>
        <w:rPr>
          <w:rFonts w:cs="Times New Roman"/>
        </w:rPr>
        <w:t>uje się zmianę części rolnej na</w:t>
      </w:r>
      <w:r w:rsidR="005239A5">
        <w:rPr>
          <w:rFonts w:cs="Times New Roman"/>
        </w:rPr>
        <w:t xml:space="preserve"> </w:t>
      </w:r>
      <w:r w:rsidR="00C71037">
        <w:rPr>
          <w:rFonts w:cs="Times New Roman"/>
        </w:rPr>
        <w:t xml:space="preserve">tereny </w:t>
      </w:r>
      <w:r>
        <w:rPr>
          <w:rFonts w:cs="Times New Roman"/>
        </w:rPr>
        <w:t xml:space="preserve">zabudowy </w:t>
      </w:r>
      <w:r w:rsidR="005239A5">
        <w:rPr>
          <w:rFonts w:cs="Times New Roman"/>
        </w:rPr>
        <w:t>mieszkaniowej jednorodzinnej.</w:t>
      </w:r>
    </w:p>
    <w:p w:rsidR="00136387" w:rsidRDefault="00136387" w:rsidP="00D37F02">
      <w:pPr>
        <w:pStyle w:val="Standard"/>
        <w:ind w:firstLine="708"/>
        <w:jc w:val="both"/>
        <w:rPr>
          <w:rFonts w:cs="Times New Roman"/>
        </w:rPr>
      </w:pPr>
    </w:p>
    <w:p w:rsidR="00DE58F6" w:rsidRDefault="00DE58F6" w:rsidP="00DE58F6">
      <w:pPr>
        <w:pStyle w:val="Standard"/>
        <w:jc w:val="both"/>
        <w:rPr>
          <w:rFonts w:cs="Times New Roman"/>
        </w:rPr>
      </w:pPr>
    </w:p>
    <w:p w:rsidR="00DE58F6" w:rsidRDefault="005239A5" w:rsidP="00DE58F6">
      <w:pPr>
        <w:pStyle w:val="Standard"/>
        <w:ind w:firstLine="708"/>
        <w:jc w:val="both"/>
        <w:rPr>
          <w:rFonts w:cs="Times New Roman"/>
        </w:rPr>
      </w:pPr>
      <w:r w:rsidRPr="00DA19A4">
        <w:rPr>
          <w:rFonts w:cs="Times New Roman"/>
          <w:b/>
          <w:u w:val="single"/>
        </w:rPr>
        <w:t>Teren 2</w:t>
      </w:r>
      <w:r>
        <w:rPr>
          <w:rFonts w:cs="Times New Roman"/>
        </w:rPr>
        <w:t xml:space="preserve"> w ww. obowiązującym planie oznaczony jest symbolami </w:t>
      </w:r>
      <w:r w:rsidRPr="00DA19A4">
        <w:rPr>
          <w:rFonts w:cs="Times New Roman"/>
          <w:b/>
        </w:rPr>
        <w:t xml:space="preserve">2MN/o – </w:t>
      </w:r>
      <w:r w:rsidRPr="00DA19A4">
        <w:rPr>
          <w:rFonts w:cs="Times New Roman"/>
          <w:b/>
          <w:i/>
        </w:rPr>
        <w:t>tereny zabudowy mieszkaniowej jednorodzinnej o obniżonych standardach zagospodarowania,</w:t>
      </w:r>
      <w:r w:rsidR="00DA19A4">
        <w:rPr>
          <w:rFonts w:cs="Times New Roman"/>
          <w:b/>
        </w:rPr>
        <w:br/>
      </w:r>
      <w:r w:rsidRPr="00DA19A4">
        <w:rPr>
          <w:rFonts w:cs="Times New Roman"/>
          <w:b/>
        </w:rPr>
        <w:t xml:space="preserve">ZL – </w:t>
      </w:r>
      <w:r w:rsidRPr="00DA19A4">
        <w:rPr>
          <w:rFonts w:cs="Times New Roman"/>
          <w:b/>
          <w:i/>
        </w:rPr>
        <w:t>tereny leśne</w:t>
      </w:r>
      <w:r w:rsidRPr="00DA19A4">
        <w:rPr>
          <w:rFonts w:cs="Times New Roman"/>
          <w:b/>
        </w:rPr>
        <w:t xml:space="preserve"> i 1KD-W – </w:t>
      </w:r>
      <w:r w:rsidRPr="00DA19A4">
        <w:rPr>
          <w:rFonts w:cs="Times New Roman"/>
          <w:b/>
          <w:i/>
        </w:rPr>
        <w:t>droga wewnętrzna.</w:t>
      </w:r>
      <w:r>
        <w:rPr>
          <w:rFonts w:cs="Times New Roman"/>
        </w:rPr>
        <w:t xml:space="preserve"> Dla powyższego terenu przewiduje się zmianę części terenu leśnego na drogę</w:t>
      </w:r>
      <w:r w:rsidR="00975A2B">
        <w:rPr>
          <w:rFonts w:cs="Times New Roman"/>
        </w:rPr>
        <w:t xml:space="preserve"> wewnętrzną, co</w:t>
      </w:r>
      <w:r>
        <w:rPr>
          <w:rFonts w:cs="Times New Roman"/>
        </w:rPr>
        <w:t xml:space="preserve"> będzie wymagało uzyskania</w:t>
      </w:r>
      <w:r w:rsidR="00975A2B">
        <w:rPr>
          <w:rFonts w:cs="Times New Roman"/>
        </w:rPr>
        <w:t xml:space="preserve"> stosownej</w:t>
      </w:r>
      <w:r>
        <w:rPr>
          <w:rFonts w:cs="Times New Roman"/>
        </w:rPr>
        <w:t xml:space="preserve"> decyzji Marszałka Województwa Mazowieckiego</w:t>
      </w:r>
      <w:r w:rsidR="00975A2B">
        <w:rPr>
          <w:rFonts w:cs="Times New Roman"/>
        </w:rPr>
        <w:t>.</w:t>
      </w:r>
    </w:p>
    <w:p w:rsidR="00DE58F6" w:rsidRDefault="006E1CD2" w:rsidP="00DE58F6">
      <w:pPr>
        <w:pStyle w:val="Standard"/>
        <w:ind w:firstLine="708"/>
        <w:jc w:val="both"/>
        <w:rPr>
          <w:rFonts w:cs="Times New Roman"/>
        </w:rPr>
      </w:pPr>
      <w:r>
        <w:rPr>
          <w:rFonts w:cs="Times New Roman"/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-4445</wp:posOffset>
            </wp:positionH>
            <wp:positionV relativeFrom="margin">
              <wp:posOffset>6253480</wp:posOffset>
            </wp:positionV>
            <wp:extent cx="4652645" cy="2705100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ren_2_pla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6387" w:rsidRDefault="00DE58F6" w:rsidP="00DE58F6">
      <w:pPr>
        <w:pStyle w:val="Standard"/>
        <w:ind w:firstLine="708"/>
        <w:jc w:val="both"/>
        <w:rPr>
          <w:rFonts w:cs="Times New Roman"/>
        </w:rPr>
      </w:pPr>
      <w:r w:rsidRPr="00DE58F6">
        <w:rPr>
          <w:rFonts w:cs="Times New Roman"/>
          <w:noProof/>
          <w:lang w:eastAsia="pl-PL" w:bidi="ar-SA"/>
        </w:rPr>
        <w:t xml:space="preserve"> </w:t>
      </w: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6E1CD2" w:rsidRDefault="006E1CD2" w:rsidP="006E1CD2">
      <w:pPr>
        <w:pStyle w:val="Standard"/>
        <w:jc w:val="both"/>
        <w:rPr>
          <w:rFonts w:cs="Times New Roman"/>
          <w:b/>
          <w:u w:val="single"/>
        </w:rPr>
      </w:pPr>
    </w:p>
    <w:p w:rsidR="006E1CD2" w:rsidRDefault="006E1CD2" w:rsidP="006E1CD2">
      <w:pPr>
        <w:pStyle w:val="Standard"/>
        <w:jc w:val="both"/>
        <w:rPr>
          <w:rFonts w:cs="Times New Roman"/>
          <w:b/>
          <w:u w:val="single"/>
        </w:rPr>
      </w:pPr>
      <w:bookmarkStart w:id="0" w:name="_GoBack"/>
      <w:bookmarkEnd w:id="0"/>
    </w:p>
    <w:p w:rsidR="00975A2B" w:rsidRDefault="00975A2B" w:rsidP="00D37F02">
      <w:pPr>
        <w:pStyle w:val="Standard"/>
        <w:ind w:firstLine="708"/>
        <w:jc w:val="both"/>
        <w:rPr>
          <w:rFonts w:cs="Times New Roman"/>
        </w:rPr>
      </w:pPr>
      <w:r w:rsidRPr="00DA19A4">
        <w:rPr>
          <w:rFonts w:cs="Times New Roman"/>
          <w:b/>
          <w:u w:val="single"/>
        </w:rPr>
        <w:lastRenderedPageBreak/>
        <w:t>Teren 3</w:t>
      </w:r>
      <w:r w:rsidRPr="00975A2B">
        <w:rPr>
          <w:rFonts w:cs="Times New Roman"/>
        </w:rPr>
        <w:t xml:space="preserve"> w ww. obowiązującym planie</w:t>
      </w:r>
      <w:r>
        <w:rPr>
          <w:rFonts w:cs="Times New Roman"/>
        </w:rPr>
        <w:t xml:space="preserve"> oznaczony jest symbolami </w:t>
      </w:r>
      <w:r w:rsidR="00DE58F6">
        <w:rPr>
          <w:rFonts w:cs="Times New Roman"/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895350" y="1076325"/>
            <wp:positionH relativeFrom="margin">
              <wp:align>right</wp:align>
            </wp:positionH>
            <wp:positionV relativeFrom="margin">
              <wp:align>top</wp:align>
            </wp:positionV>
            <wp:extent cx="2190750" cy="249555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ren_3_pla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19A4">
        <w:rPr>
          <w:rFonts w:cs="Times New Roman"/>
          <w:b/>
        </w:rPr>
        <w:t xml:space="preserve">1MN – </w:t>
      </w:r>
      <w:r w:rsidRPr="00DA19A4">
        <w:rPr>
          <w:rFonts w:cs="Times New Roman"/>
          <w:b/>
          <w:i/>
        </w:rPr>
        <w:t>tereny zabudowy mieszkaniowej jednorodzinnej</w:t>
      </w:r>
      <w:r w:rsidRPr="00DA19A4">
        <w:rPr>
          <w:rFonts w:cs="Times New Roman"/>
          <w:b/>
        </w:rPr>
        <w:t xml:space="preserve"> i ZL – </w:t>
      </w:r>
      <w:r w:rsidRPr="00DA19A4">
        <w:rPr>
          <w:rFonts w:cs="Times New Roman"/>
          <w:b/>
          <w:i/>
        </w:rPr>
        <w:t>tereny leśne.</w:t>
      </w:r>
      <w:r>
        <w:rPr>
          <w:rFonts w:cs="Times New Roman"/>
        </w:rPr>
        <w:t xml:space="preserve"> Dla powyższego terenu przewiduje się zmianę terenów leśnych na tereny zabudowy mieszkaniowej jednorodzinnej zgodnie ze stanem faktycznym. W</w:t>
      </w:r>
      <w:r w:rsidR="00EF3E20">
        <w:rPr>
          <w:rFonts w:cs="Times New Roman"/>
        </w:rPr>
        <w:t>edług</w:t>
      </w:r>
      <w:r w:rsidR="00DE58F6">
        <w:rPr>
          <w:rFonts w:cs="Times New Roman"/>
        </w:rPr>
        <w:t xml:space="preserve"> ewidencji gruntów</w:t>
      </w:r>
      <w:r w:rsidR="00DE58F6">
        <w:rPr>
          <w:rFonts w:cs="Times New Roman"/>
        </w:rPr>
        <w:br/>
      </w:r>
      <w:r>
        <w:rPr>
          <w:rFonts w:cs="Times New Roman"/>
        </w:rPr>
        <w:t>i budynków przedmiotowy tere</w:t>
      </w:r>
      <w:r w:rsidR="00EF3E20">
        <w:rPr>
          <w:rFonts w:cs="Times New Roman"/>
        </w:rPr>
        <w:t>n nie stanowi użytku leśnego</w:t>
      </w:r>
      <w:r>
        <w:rPr>
          <w:rFonts w:cs="Times New Roman"/>
        </w:rPr>
        <w:t>.</w:t>
      </w:r>
    </w:p>
    <w:p w:rsidR="00136387" w:rsidRDefault="00136387" w:rsidP="00D37F02">
      <w:pPr>
        <w:pStyle w:val="Standard"/>
        <w:ind w:firstLine="708"/>
        <w:jc w:val="both"/>
        <w:rPr>
          <w:rFonts w:cs="Times New Roman"/>
        </w:rPr>
      </w:pPr>
    </w:p>
    <w:p w:rsidR="00136387" w:rsidRDefault="00136387" w:rsidP="00D37F02">
      <w:pPr>
        <w:pStyle w:val="Standard"/>
        <w:ind w:firstLine="708"/>
        <w:jc w:val="both"/>
        <w:rPr>
          <w:rFonts w:cs="Times New Roman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DE58F6" w:rsidRDefault="00DE58F6" w:rsidP="00D37F02">
      <w:pPr>
        <w:pStyle w:val="Standard"/>
        <w:ind w:firstLine="708"/>
        <w:jc w:val="both"/>
        <w:rPr>
          <w:rFonts w:cs="Times New Roman"/>
          <w:b/>
          <w:u w:val="single"/>
        </w:rPr>
      </w:pPr>
    </w:p>
    <w:p w:rsidR="00EF3E20" w:rsidRDefault="00DE58F6" w:rsidP="00D37F02">
      <w:pPr>
        <w:pStyle w:val="Standard"/>
        <w:ind w:firstLine="708"/>
        <w:jc w:val="both"/>
        <w:rPr>
          <w:rFonts w:cs="Times New Roman"/>
        </w:rPr>
      </w:pPr>
      <w:r>
        <w:rPr>
          <w:rFonts w:cs="Times New Roman"/>
          <w:noProof/>
          <w:u w:val="single"/>
          <w:lang w:eastAsia="pl-PL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3455670</wp:posOffset>
            </wp:positionH>
            <wp:positionV relativeFrom="margin">
              <wp:posOffset>2847975</wp:posOffset>
            </wp:positionV>
            <wp:extent cx="2305050" cy="313372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ren_4_pl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3E20" w:rsidRPr="00DA19A4">
        <w:rPr>
          <w:rFonts w:cs="Times New Roman"/>
          <w:b/>
          <w:u w:val="single"/>
        </w:rPr>
        <w:t>Teren 4</w:t>
      </w:r>
      <w:r w:rsidR="00EF3E20">
        <w:rPr>
          <w:rFonts w:cs="Times New Roman"/>
        </w:rPr>
        <w:t xml:space="preserve"> w ww. obowiązującym planie oznaczony jest symbolami </w:t>
      </w:r>
      <w:r w:rsidR="00EF3E20" w:rsidRPr="00DA19A4">
        <w:rPr>
          <w:rFonts w:cs="Times New Roman"/>
          <w:b/>
        </w:rPr>
        <w:t xml:space="preserve">UC/MN – </w:t>
      </w:r>
      <w:r w:rsidR="00EF3E20" w:rsidRPr="00DA19A4">
        <w:rPr>
          <w:rFonts w:cs="Times New Roman"/>
          <w:b/>
          <w:i/>
        </w:rPr>
        <w:t xml:space="preserve">tereny lokalnego centrum usługowego – zabudowy </w:t>
      </w:r>
      <w:r>
        <w:rPr>
          <w:rFonts w:cs="Times New Roman"/>
          <w:b/>
          <w:i/>
        </w:rPr>
        <w:t>usługowej</w:t>
      </w:r>
      <w:r>
        <w:rPr>
          <w:rFonts w:cs="Times New Roman"/>
          <w:b/>
          <w:i/>
        </w:rPr>
        <w:br/>
      </w:r>
      <w:r w:rsidR="00EF3E20" w:rsidRPr="00DA19A4">
        <w:rPr>
          <w:rFonts w:cs="Times New Roman"/>
          <w:b/>
          <w:i/>
        </w:rPr>
        <w:t>i mieszkaniowej jednorodzinnej,</w:t>
      </w:r>
      <w:r>
        <w:rPr>
          <w:rFonts w:cs="Times New Roman"/>
          <w:b/>
        </w:rPr>
        <w:t xml:space="preserve"> </w:t>
      </w:r>
      <w:r w:rsidR="00EF3E20" w:rsidRPr="00DA19A4">
        <w:rPr>
          <w:rFonts w:cs="Times New Roman"/>
          <w:b/>
        </w:rPr>
        <w:t xml:space="preserve">1PK, 2PK – </w:t>
      </w:r>
      <w:r w:rsidR="00EF3E20" w:rsidRPr="00DA19A4">
        <w:rPr>
          <w:rFonts w:cs="Times New Roman"/>
          <w:b/>
          <w:i/>
        </w:rPr>
        <w:t>tereny placów publicznych,</w:t>
      </w:r>
      <w:r w:rsidR="00EF3E20" w:rsidRPr="00DA19A4">
        <w:rPr>
          <w:rFonts w:cs="Times New Roman"/>
          <w:b/>
        </w:rPr>
        <w:t xml:space="preserve"> 5MN, 7MN – </w:t>
      </w:r>
      <w:r w:rsidR="00EF3E20" w:rsidRPr="00DA19A4">
        <w:rPr>
          <w:rFonts w:cs="Times New Roman"/>
          <w:b/>
          <w:i/>
        </w:rPr>
        <w:t>tereny zabudowy mieszkaniowej jednorodzinnej,</w:t>
      </w:r>
      <w:r w:rsidR="00EF3E20" w:rsidRPr="00DA19A4">
        <w:rPr>
          <w:rFonts w:cs="Times New Roman"/>
          <w:b/>
        </w:rPr>
        <w:t xml:space="preserve"> UK – </w:t>
      </w:r>
      <w:r w:rsidR="00EF3E20" w:rsidRPr="00DA19A4">
        <w:rPr>
          <w:rFonts w:cs="Times New Roman"/>
          <w:b/>
          <w:i/>
        </w:rPr>
        <w:t>tereny zabudowy obiektów kultu religijnego,</w:t>
      </w:r>
      <w:r>
        <w:rPr>
          <w:rFonts w:cs="Times New Roman"/>
          <w:b/>
        </w:rPr>
        <w:br/>
      </w:r>
      <w:r w:rsidR="00EF3E20" w:rsidRPr="00DA19A4">
        <w:rPr>
          <w:rFonts w:cs="Times New Roman"/>
          <w:b/>
        </w:rPr>
        <w:t xml:space="preserve">2KX, 3KX – </w:t>
      </w:r>
      <w:r w:rsidR="00EF3E20" w:rsidRPr="00DA19A4">
        <w:rPr>
          <w:rFonts w:cs="Times New Roman"/>
          <w:b/>
          <w:i/>
        </w:rPr>
        <w:t>tereny ciągów pieszych i rowerowych,</w:t>
      </w:r>
      <w:r w:rsidR="00EF3E20" w:rsidRPr="00DA19A4">
        <w:rPr>
          <w:rFonts w:cs="Times New Roman"/>
          <w:b/>
        </w:rPr>
        <w:t xml:space="preserve"> 4KD-D, 9KD-D – </w:t>
      </w:r>
      <w:r w:rsidR="00EF3E20" w:rsidRPr="00DA19A4">
        <w:rPr>
          <w:rFonts w:cs="Times New Roman"/>
          <w:b/>
          <w:i/>
        </w:rPr>
        <w:t>tereny dróg publicznych klasy dojazdowej</w:t>
      </w:r>
      <w:r w:rsidR="00EF3E20" w:rsidRPr="00DA19A4">
        <w:rPr>
          <w:rFonts w:cs="Times New Roman"/>
          <w:b/>
        </w:rPr>
        <w:t xml:space="preserve"> i 1KD-G/Z, 2KD-G/Z – </w:t>
      </w:r>
      <w:r w:rsidR="00EF3E20" w:rsidRPr="00DA19A4">
        <w:rPr>
          <w:rFonts w:cs="Times New Roman"/>
          <w:b/>
          <w:i/>
        </w:rPr>
        <w:t>tereny drogi publicznej klasy głównej – w perspektywie zmiana klasyfikacji funkcjonalnej na drogę zbiorczą.</w:t>
      </w:r>
      <w:r>
        <w:rPr>
          <w:rFonts w:cs="Times New Roman"/>
          <w:b/>
          <w:i/>
        </w:rPr>
        <w:br/>
      </w:r>
      <w:r w:rsidR="00DA19A4">
        <w:rPr>
          <w:rFonts w:cs="Times New Roman"/>
        </w:rPr>
        <w:t>Dla powyższego terenu przewiduje się zmianę placów publicznych oraz terenów zabudowy mieszkaniowej jednorodzinnej na tereny o funkcji zgodnej z aktualnym wykorzystaniem i zagospodarowaniem.</w:t>
      </w:r>
    </w:p>
    <w:p w:rsidR="00136387" w:rsidRDefault="00136387" w:rsidP="00D37F02">
      <w:pPr>
        <w:pStyle w:val="Standard"/>
        <w:ind w:firstLine="708"/>
        <w:jc w:val="both"/>
        <w:rPr>
          <w:rFonts w:cs="Times New Roman"/>
        </w:rPr>
      </w:pPr>
    </w:p>
    <w:p w:rsidR="00DA19A4" w:rsidRDefault="00DA19A4" w:rsidP="00D37F02">
      <w:pPr>
        <w:pStyle w:val="Standard"/>
        <w:ind w:firstLine="708"/>
        <w:jc w:val="both"/>
        <w:rPr>
          <w:rFonts w:cs="Times New Roman"/>
          <w:u w:val="single"/>
        </w:rPr>
      </w:pPr>
    </w:p>
    <w:p w:rsidR="00136387" w:rsidRDefault="00136387" w:rsidP="00D37F02">
      <w:pPr>
        <w:pStyle w:val="Standard"/>
        <w:ind w:firstLine="708"/>
        <w:jc w:val="both"/>
        <w:rPr>
          <w:rFonts w:cs="Times New Roman"/>
          <w:u w:val="single"/>
        </w:rPr>
      </w:pPr>
    </w:p>
    <w:p w:rsidR="00DE58F6" w:rsidRPr="00DA19A4" w:rsidRDefault="00DE58F6" w:rsidP="00D37F02">
      <w:pPr>
        <w:pStyle w:val="Standard"/>
        <w:ind w:firstLine="708"/>
        <w:jc w:val="both"/>
        <w:rPr>
          <w:rFonts w:cs="Times New Roman"/>
          <w:u w:val="single"/>
        </w:rPr>
      </w:pPr>
    </w:p>
    <w:p w:rsidR="00B73059" w:rsidRPr="00D37F02" w:rsidRDefault="008271FC" w:rsidP="00D37F02">
      <w:pPr>
        <w:pStyle w:val="Standard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Dokonanie powyższych zmian jest zgodne z polityką przestrzenną gminy Łochów wyrażoną w obowiązującym studium uwarunkowań i kierunków zagospodarowania przestrzennego. </w:t>
      </w:r>
      <w:r w:rsidR="00B73059">
        <w:rPr>
          <w:rFonts w:cs="Times New Roman"/>
        </w:rPr>
        <w:t>W związku z powyższym w celu umożliwienia realizacji nowego sposobu z</w:t>
      </w:r>
      <w:r w:rsidR="00D37F02">
        <w:rPr>
          <w:rFonts w:cs="Times New Roman"/>
        </w:rPr>
        <w:t>agospodarowania wybranych teren</w:t>
      </w:r>
      <w:r w:rsidR="00B73059">
        <w:rPr>
          <w:rFonts w:cs="Times New Roman"/>
        </w:rPr>
        <w:t>ów, wskazanych na z</w:t>
      </w:r>
      <w:r w:rsidR="00D37F02">
        <w:rPr>
          <w:rFonts w:cs="Times New Roman"/>
        </w:rPr>
        <w:t>ałącznikach graficznych, przystąpienie do sporządzenia</w:t>
      </w:r>
      <w:r w:rsidR="00B73059">
        <w:rPr>
          <w:rFonts w:cs="Times New Roman"/>
        </w:rPr>
        <w:t xml:space="preserve"> planu</w:t>
      </w:r>
      <w:r w:rsidR="00D37F02">
        <w:rPr>
          <w:rFonts w:cs="Times New Roman"/>
        </w:rPr>
        <w:t xml:space="preserve"> jest zasadne</w:t>
      </w:r>
      <w:r>
        <w:rPr>
          <w:rFonts w:cs="Times New Roman"/>
        </w:rPr>
        <w:t xml:space="preserve"> i konieczne</w:t>
      </w:r>
      <w:r w:rsidR="00B73059">
        <w:rPr>
          <w:rFonts w:cs="Times New Roman"/>
        </w:rPr>
        <w:t>.</w:t>
      </w:r>
      <w:r w:rsidR="00D37F02">
        <w:rPr>
          <w:rFonts w:cs="Times New Roman"/>
        </w:rPr>
        <w:t xml:space="preserve"> </w:t>
      </w:r>
    </w:p>
    <w:sectPr w:rsidR="00B73059" w:rsidRPr="00D37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59"/>
    <w:rsid w:val="00136387"/>
    <w:rsid w:val="00486702"/>
    <w:rsid w:val="005239A5"/>
    <w:rsid w:val="006E1CD2"/>
    <w:rsid w:val="008271FC"/>
    <w:rsid w:val="00975A2B"/>
    <w:rsid w:val="00B73059"/>
    <w:rsid w:val="00C71037"/>
    <w:rsid w:val="00D37F02"/>
    <w:rsid w:val="00DA19A4"/>
    <w:rsid w:val="00DE58F6"/>
    <w:rsid w:val="00E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1BD6E-C419-488C-A1B3-CE0CADAE6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7305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2021-05-17T12:17:00Z</cp:lastPrinted>
  <dcterms:created xsi:type="dcterms:W3CDTF">2021-05-13T09:09:00Z</dcterms:created>
  <dcterms:modified xsi:type="dcterms:W3CDTF">2021-05-17T12:17:00Z</dcterms:modified>
</cp:coreProperties>
</file>